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A" w:rsidRDefault="00531FAA" w:rsidP="00531FA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4</w:t>
      </w:r>
    </w:p>
    <w:p w:rsidR="00531FAA" w:rsidRDefault="00531FAA" w:rsidP="00531FAA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NEVIANO</w:t>
      </w:r>
    </w:p>
    <w:p w:rsidR="009275A0" w:rsidRDefault="009275A0" w:rsidP="00531FAA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9275A0" w:rsidRDefault="009275A0" w:rsidP="009275A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bookmarkStart w:id="0" w:name="_GoBack"/>
      <w:bookmarkEnd w:id="0"/>
    </w:p>
    <w:p w:rsidR="009275A0" w:rsidRPr="00531FAA" w:rsidRDefault="009275A0" w:rsidP="00531FAA">
      <w:pPr>
        <w:pStyle w:val="Paragrafoelenc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FAA" w:rsidRPr="00531FAA" w:rsidRDefault="009275A0" w:rsidP="00531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PROVVEDIMENTO </w:t>
      </w:r>
      <w:proofErr w:type="spellStart"/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DINIEGO/DIFFERIMENTO </w:t>
      </w:r>
    </w:p>
    <w:p w:rsidR="009275A0" w:rsidRPr="00531FAA" w:rsidRDefault="009275A0" w:rsidP="00531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DELLA RICHIESTA </w:t>
      </w:r>
      <w:proofErr w:type="spellStart"/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="00531FAA"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ACCESSO GENERALIZZATO</w:t>
      </w:r>
    </w:p>
    <w:p w:rsidR="009275A0" w:rsidRPr="00531FAA" w:rsidRDefault="009275A0" w:rsidP="00531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>Prot._____</w:t>
      </w:r>
    </w:p>
    <w:p w:rsidR="00531FAA" w:rsidRDefault="00531FAA" w:rsidP="00531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FAA" w:rsidRDefault="00531FAA" w:rsidP="00531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A0" w:rsidRPr="00531FAA" w:rsidRDefault="009275A0" w:rsidP="00531F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Oggetto: Richiesta di accesso generalizzato - Provvedimento di diniego totale, parziale o</w:t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differimento dell’accesso</w:t>
      </w:r>
    </w:p>
    <w:p w:rsidR="00531FAA" w:rsidRDefault="00531FAA" w:rsidP="00531F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1FAA" w:rsidRDefault="00531FAA" w:rsidP="00531F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5A0" w:rsidRPr="00531FAA" w:rsidRDefault="009275A0" w:rsidP="00531F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>Con riferimento alla Sua richiesta di accesso del</w:t>
      </w:r>
      <w:r w:rsidR="0053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>___________, pervenuta a questo Ente in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  <w:t>data _________</w:t>
      </w:r>
      <w:r w:rsidR="00531FAA">
        <w:rPr>
          <w:rFonts w:ascii="Times New Roman" w:hAnsi="Times New Roman" w:cs="Times New Roman"/>
          <w:color w:val="000000"/>
          <w:sz w:val="24"/>
          <w:szCs w:val="24"/>
        </w:rPr>
        <w:t xml:space="preserve"> e registrata al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 xml:space="preserve"> prot. </w:t>
      </w:r>
      <w:r w:rsidR="00531FAA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 xml:space="preserve">____, </w:t>
      </w:r>
    </w:p>
    <w:p w:rsidR="009275A0" w:rsidRPr="00531FAA" w:rsidRDefault="009275A0" w:rsidP="00531F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COMUNICA</w:t>
      </w:r>
    </w:p>
    <w:p w:rsidR="00531FAA" w:rsidRDefault="009275A0" w:rsidP="00531FA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 xml:space="preserve">che la stessa </w:t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può essere accolta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tutto o in parte,</w:t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31FAA" w:rsidRDefault="009275A0" w:rsidP="00531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FAA" w:rsidRDefault="00531FAA" w:rsidP="00531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1FAA" w:rsidRDefault="009275A0" w:rsidP="00531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l’esercizio del diritto d’accesso deve essere differito per giorni______,</w:t>
      </w:r>
      <w:r w:rsidRPr="00531FA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275A0" w:rsidRPr="00531FAA" w:rsidRDefault="009275A0" w:rsidP="00531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color w:val="000000"/>
          <w:sz w:val="24"/>
          <w:szCs w:val="24"/>
        </w:rPr>
        <w:t>per i seguenti motivi: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</w:t>
      </w:r>
    </w:p>
    <w:p w:rsidR="00531FAA" w:rsidRDefault="00531FAA" w:rsidP="00531FA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275A0" w:rsidRPr="00531FAA" w:rsidRDefault="009275A0" w:rsidP="00531FA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Il richiedente può presentare richiesta di riesame al Responsabile della prevenzione della corruzione e</w:t>
      </w:r>
      <w:r w:rsidR="00531FAA">
        <w:rPr>
          <w:rFonts w:ascii="Times New Roman" w:hAnsi="Times New Roman" w:cs="Times New Roman"/>
          <w:sz w:val="24"/>
          <w:szCs w:val="24"/>
        </w:rPr>
        <w:t xml:space="preserve"> </w:t>
      </w:r>
      <w:r w:rsidRPr="00531FAA">
        <w:rPr>
          <w:rFonts w:ascii="Times New Roman" w:hAnsi="Times New Roman" w:cs="Times New Roman"/>
          <w:sz w:val="24"/>
          <w:szCs w:val="24"/>
        </w:rPr>
        <w:t>trasparenza, che decide con provvedimento motivato entro il termine di venti giorni.</w:t>
      </w:r>
    </w:p>
    <w:p w:rsidR="009275A0" w:rsidRPr="00531FAA" w:rsidRDefault="009275A0" w:rsidP="00531FA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sz w:val="24"/>
          <w:szCs w:val="24"/>
        </w:rPr>
        <w:t>Si avverte l’interessato che contro il presente provvedimento, nei casi di diniego totale o parziale all’accesso</w:t>
      </w:r>
      <w:r w:rsidR="00531FAA">
        <w:rPr>
          <w:rFonts w:ascii="Times New Roman" w:hAnsi="Times New Roman" w:cs="Times New Roman"/>
          <w:sz w:val="24"/>
          <w:szCs w:val="24"/>
        </w:rPr>
        <w:t xml:space="preserve"> </w:t>
      </w:r>
      <w:r w:rsidRPr="00531FAA">
        <w:rPr>
          <w:rFonts w:ascii="Times New Roman" w:hAnsi="Times New Roman" w:cs="Times New Roman"/>
          <w:sz w:val="24"/>
          <w:szCs w:val="24"/>
        </w:rPr>
        <w:t xml:space="preserve">generalizzato, potrà proporre ricorso al T.A.R. </w:t>
      </w:r>
      <w:r w:rsidR="00531FAA">
        <w:rPr>
          <w:rFonts w:ascii="Times New Roman" w:hAnsi="Times New Roman" w:cs="Times New Roman"/>
          <w:sz w:val="24"/>
          <w:szCs w:val="24"/>
        </w:rPr>
        <w:t>Puglia</w:t>
      </w:r>
      <w:r w:rsidRPr="00531FAA">
        <w:rPr>
          <w:rFonts w:ascii="Times New Roman" w:hAnsi="Times New Roman" w:cs="Times New Roman"/>
          <w:sz w:val="24"/>
          <w:szCs w:val="24"/>
        </w:rPr>
        <w:t>, ai sensi dell’art. 116 del Codice del processo</w:t>
      </w:r>
      <w:r w:rsidR="00531FAA">
        <w:rPr>
          <w:rFonts w:ascii="Times New Roman" w:hAnsi="Times New Roman" w:cs="Times New Roman"/>
          <w:sz w:val="24"/>
          <w:szCs w:val="24"/>
        </w:rPr>
        <w:t xml:space="preserve"> </w:t>
      </w:r>
      <w:r w:rsidRPr="00531FAA">
        <w:rPr>
          <w:rFonts w:ascii="Times New Roman" w:hAnsi="Times New Roman" w:cs="Times New Roman"/>
          <w:sz w:val="24"/>
          <w:szCs w:val="24"/>
        </w:rPr>
        <w:t>amministrativo di cui al D.Lgs.</w:t>
      </w:r>
      <w:r w:rsidR="00531FAA">
        <w:rPr>
          <w:rFonts w:ascii="Times New Roman" w:hAnsi="Times New Roman" w:cs="Times New Roman"/>
          <w:sz w:val="24"/>
          <w:szCs w:val="24"/>
        </w:rPr>
        <w:t xml:space="preserve"> </w:t>
      </w:r>
      <w:r w:rsidRPr="00531FAA">
        <w:rPr>
          <w:rFonts w:ascii="Times New Roman" w:hAnsi="Times New Roman" w:cs="Times New Roman"/>
          <w:sz w:val="24"/>
          <w:szCs w:val="24"/>
        </w:rPr>
        <w:t>n. 104/2010.</w:t>
      </w:r>
    </w:p>
    <w:p w:rsidR="009275A0" w:rsidRPr="00531FAA" w:rsidRDefault="009275A0" w:rsidP="00531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  <w:t>_________________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Luogo e data</w:t>
      </w:r>
    </w:p>
    <w:p w:rsidR="00D02946" w:rsidRPr="00531FAA" w:rsidRDefault="009275A0" w:rsidP="00531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ab/>
        <w:t>Il Responsabile del procedimento</w:t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</w:t>
      </w:r>
      <w:r w:rsidR="0053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F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FAA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53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D02946" w:rsidRPr="00531FAA" w:rsidSect="008F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275A0"/>
    <w:rsid w:val="00531FAA"/>
    <w:rsid w:val="009275A0"/>
    <w:rsid w:val="00D02946"/>
    <w:rsid w:val="00F4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5A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5A0"/>
    <w:pPr>
      <w:ind w:left="720"/>
      <w:contextualSpacing/>
    </w:pPr>
  </w:style>
  <w:style w:type="paragraph" w:styleId="Nessunaspaziatura">
    <w:name w:val="No Spacing"/>
    <w:uiPriority w:val="1"/>
    <w:qFormat/>
    <w:rsid w:val="00927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 Windows</cp:lastModifiedBy>
  <cp:revision>2</cp:revision>
  <dcterms:created xsi:type="dcterms:W3CDTF">2016-12-22T16:32:00Z</dcterms:created>
  <dcterms:modified xsi:type="dcterms:W3CDTF">2018-02-20T09:33:00Z</dcterms:modified>
</cp:coreProperties>
</file>